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left"/>
        <w:tblInd w:w="-115.0" w:type="dxa"/>
        <w:tblLayout w:type="fixed"/>
        <w:tblLook w:val="0400"/>
      </w:tblPr>
      <w:tblGrid>
        <w:gridCol w:w="4072"/>
        <w:gridCol w:w="6348"/>
        <w:tblGridChange w:id="0">
          <w:tblGrid>
            <w:gridCol w:w="4072"/>
            <w:gridCol w:w="6348"/>
          </w:tblGrid>
        </w:tblGridChange>
      </w:tblGrid>
      <w:tr>
        <w:trPr>
          <w:cantSplit w:val="0"/>
          <w:trHeight w:val="10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2760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2352675" cy="581025"/>
                  <wp:effectExtent b="0" l="0" r="0" t="0"/>
                  <wp:docPr descr="dominiques-vic" id="1" name="image1.jpg"/>
                  <a:graphic>
                    <a:graphicData uri="http://schemas.openxmlformats.org/drawingml/2006/picture">
                      <pic:pic>
                        <pic:nvPicPr>
                          <pic:cNvPr descr="dominiques-vic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2760"/>
              </w:tabs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Fundació Dominiques de l’Ensenyament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2760"/>
              </w:tabs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Centre concertat pel Departament d’Ensenyament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2760"/>
              </w:tabs>
              <w:jc w:val="right"/>
              <w:rPr>
                <w:rFonts w:ascii="Poppins Light" w:cs="Poppins Light" w:eastAsia="Poppins Light" w:hAnsi="Poppins Light"/>
                <w:color w:val="63666a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Plaça de la Catedral, 3 -  C/ Sant Antoni M. Claret, 1    08500 VIC   Tel. 93.883.25.52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2760"/>
              </w:tabs>
              <w:spacing w:after="200" w:line="276" w:lineRule="auto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right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Vic, ........ de ............................. de .............</w:t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Benvolgudes famílies: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ja sabeu, a nivell d’escola considerem que els nens/es d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’Infantil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de C. Inicial han de marxar cap a casa acompanyats.</w:t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Algunes famílies ens heu comunicat que deixeu que els vostres fills/es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vagin amb els germans de C. Mitjà o C. Superior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 cap a casa, i us demanem: us en feu responsables del tot malgrat que són petits?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Si és així us agrairem que ens ompliu aquest full.</w:t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jc w:val="both"/>
        <w:rPr>
          <w:rFonts w:ascii="Tahoma" w:cs="Tahoma" w:eastAsia="Tahoma" w:hAnsi="Tahom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spacing w:line="360" w:lineRule="auto"/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En/na ........................................................................... amb D.N.I. 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a pare/mare/tutor de l’alumne/a ............................................................................. autoritzo al meu fill/a que pugui recollir els seus germans ................................................ de l’escola per anar a casa a la 1 del migdia i/o a les 5 de la tarda, i me’n faig responsable del seu desplaçament.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Signatura del pare/mare/tutor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Poppi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1"/>
    </w:pPr>
    <w:rPr>
      <w:rFonts w:ascii="Tahoma" w:hAnsi="Tahoma"/>
      <w:i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Tahoma" w:hAnsi="Tahoma"/>
      <w:i w:val="1"/>
      <w:w w:val="100"/>
      <w:position w:val="-1"/>
      <w:sz w:val="24"/>
      <w:effect w:val="none"/>
      <w:vertAlign w:val="baseline"/>
      <w:cs w:val="0"/>
      <w:em w:val="none"/>
      <w:lang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Tahoma" w:hAnsi="Tahoma"/>
      <w:w w:val="100"/>
      <w:position w:val="-1"/>
      <w:sz w:val="24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Light-regular.ttf"/><Relationship Id="rId2" Type="http://schemas.openxmlformats.org/officeDocument/2006/relationships/font" Target="fonts/PoppinsLight-bold.ttf"/><Relationship Id="rId3" Type="http://schemas.openxmlformats.org/officeDocument/2006/relationships/font" Target="fonts/PoppinsLight-italic.ttf"/><Relationship Id="rId4" Type="http://schemas.openxmlformats.org/officeDocument/2006/relationships/font" Target="fonts/PoppinsLight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ozxAksBGjOyw/WhgYURGZrV9pA==">CgMxLjA4AHIhMWl4MURPQjFYY1BGOElwZFZDRHNCTzIzY003ajJJVWpQ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2019-09-16T09:01:00Z</dcterms:created>
  <dc:creator>Vinyet</dc:creator>
</cp:coreProperties>
</file>